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55C098AF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el día </w:t>
      </w:r>
      <w:r w:rsidR="002557A3">
        <w:rPr>
          <w:rFonts w:cstheme="minorHAnsi"/>
        </w:rPr>
        <w:t>dos</w:t>
      </w:r>
      <w:r w:rsidR="002557A3" w:rsidRPr="00682F98">
        <w:rPr>
          <w:rFonts w:cstheme="minorHAnsi"/>
        </w:rPr>
        <w:t xml:space="preserve"> (</w:t>
      </w:r>
      <w:r w:rsidR="002557A3">
        <w:rPr>
          <w:rFonts w:cstheme="minorHAnsi"/>
        </w:rPr>
        <w:t>2</w:t>
      </w:r>
      <w:r w:rsidR="002557A3" w:rsidRPr="00682F98">
        <w:rPr>
          <w:rFonts w:cstheme="minorHAnsi"/>
        </w:rPr>
        <w:t xml:space="preserve">) de </w:t>
      </w:r>
      <w:r w:rsidR="002557A3">
        <w:rPr>
          <w:rFonts w:cstheme="minorHAnsi"/>
        </w:rPr>
        <w:t>mayo</w:t>
      </w:r>
      <w:r w:rsidR="002557A3" w:rsidRPr="00682F98">
        <w:rPr>
          <w:rFonts w:cstheme="minorHAnsi"/>
        </w:rPr>
        <w:t xml:space="preserve"> de 20</w:t>
      </w:r>
      <w:r w:rsidR="002557A3">
        <w:rPr>
          <w:rFonts w:cstheme="minorHAnsi"/>
        </w:rPr>
        <w:t>22</w:t>
      </w:r>
      <w:r w:rsidR="002557A3" w:rsidRPr="00682F98">
        <w:rPr>
          <w:rFonts w:cstheme="minorHAnsi"/>
        </w:rPr>
        <w:t xml:space="preserve">, </w:t>
      </w:r>
      <w:r w:rsidR="002557A3" w:rsidRPr="00834902">
        <w:rPr>
          <w:rFonts w:cstheme="minorHAnsi"/>
        </w:rPr>
        <w:t xml:space="preserve">a las </w:t>
      </w:r>
      <w:r w:rsidR="002557A3">
        <w:rPr>
          <w:rFonts w:cstheme="minorHAnsi"/>
        </w:rPr>
        <w:t>3</w:t>
      </w:r>
      <w:r w:rsidR="002557A3" w:rsidRPr="00834902">
        <w:rPr>
          <w:rFonts w:cstheme="minorHAnsi"/>
        </w:rPr>
        <w:t xml:space="preserve">:00 p.m. </w:t>
      </w:r>
      <w:r w:rsidR="002557A3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2557A3">
        <w:rPr>
          <w:rFonts w:cstheme="minorHAnsi"/>
        </w:rPr>
        <w:t xml:space="preserve">proporcionada por Rebus </w:t>
      </w:r>
      <w:r w:rsidR="002557A3" w:rsidRPr="00FA63E6">
        <w:rPr>
          <w:rFonts w:cstheme="minorHAnsi"/>
        </w:rPr>
        <w:t>(en adelante la Plataforma</w:t>
      </w:r>
      <w:r w:rsidR="002557A3">
        <w:rPr>
          <w:rFonts w:cstheme="minorHAnsi"/>
        </w:rPr>
        <w:t xml:space="preserve"> Rebus</w:t>
      </w:r>
      <w:r w:rsidR="002557A3" w:rsidRPr="00FA63E6">
        <w:rPr>
          <w:rFonts w:cstheme="minorHAnsi"/>
        </w:rPr>
        <w:t>)</w:t>
      </w:r>
      <w:r w:rsidR="00896B5D" w:rsidRPr="00896B5D">
        <w:rPr>
          <w:rFonts w:cstheme="minorHAnsi"/>
        </w:rPr>
        <w:t xml:space="preserve"> que permitirá la debida participación y votación de los titulares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42CAB6A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</w:p>
    <w:p w14:paraId="75CDBD77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1.</w:t>
      </w:r>
      <w:r w:rsidRPr="00896B5D">
        <w:rPr>
          <w:rFonts w:cstheme="minorHAnsi"/>
        </w:rPr>
        <w:tab/>
        <w:t>Verificación del quórum.</w:t>
      </w:r>
    </w:p>
    <w:p w14:paraId="70EA8327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2.</w:t>
      </w:r>
      <w:r w:rsidRPr="00896B5D">
        <w:rPr>
          <w:rFonts w:cstheme="minorHAnsi"/>
        </w:rPr>
        <w:tab/>
        <w:t>Lectura y aprobación del orden del día.</w:t>
      </w:r>
    </w:p>
    <w:p w14:paraId="6FB651FF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3.</w:t>
      </w:r>
      <w:r w:rsidRPr="00896B5D">
        <w:rPr>
          <w:rFonts w:cstheme="minorHAnsi"/>
        </w:rPr>
        <w:tab/>
        <w:t>Nombramiento del Presidente y del Secretario de la Asamblea.</w:t>
      </w:r>
    </w:p>
    <w:p w14:paraId="407493F4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4.</w:t>
      </w:r>
      <w:r w:rsidRPr="00896B5D">
        <w:rPr>
          <w:rFonts w:cstheme="minorHAnsi"/>
        </w:rPr>
        <w:tab/>
        <w:t>Designación de la Comisión Aprobatoria del Acta.</w:t>
      </w:r>
    </w:p>
    <w:p w14:paraId="535CDC4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5.</w:t>
      </w:r>
      <w:r w:rsidRPr="00896B5D">
        <w:rPr>
          <w:rFonts w:cstheme="minorHAnsi"/>
        </w:rPr>
        <w:tab/>
        <w:t>Consideración para aprobación del Informe de Gestión Año 2021</w:t>
      </w:r>
    </w:p>
    <w:p w14:paraId="2C7B1ABC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6.</w:t>
      </w:r>
      <w:r w:rsidRPr="00896B5D">
        <w:rPr>
          <w:rFonts w:cstheme="minorHAnsi"/>
        </w:rPr>
        <w:tab/>
        <w:t>Consideración para aprobación del Informe de Gobierno Corporativo</w:t>
      </w:r>
    </w:p>
    <w:p w14:paraId="09BD65B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7.</w:t>
      </w:r>
      <w:r w:rsidRPr="00896B5D">
        <w:rPr>
          <w:rFonts w:cstheme="minorHAnsi"/>
        </w:rPr>
        <w:tab/>
        <w:t>Consideración para aprobación del Informe Anual sobre el estado de ejercicio</w:t>
      </w:r>
    </w:p>
    <w:p w14:paraId="0678796B" w14:textId="41F38833" w:rsid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8.</w:t>
      </w:r>
      <w:r w:rsidRPr="00896B5D">
        <w:rPr>
          <w:rFonts w:cstheme="minorHAnsi"/>
        </w:rPr>
        <w:tab/>
        <w:t>Información sobre el Plan Estratégico de Inversión Inmobiliaria</w:t>
      </w:r>
    </w:p>
    <w:p w14:paraId="0749FEE5" w14:textId="77777777" w:rsidR="00896B5D" w:rsidRDefault="00896B5D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6E4E7F6E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96B5D">
        <w:rPr>
          <w:rFonts w:cstheme="minorHAnsi"/>
        </w:rPr>
        <w:t>veintidós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</w:t>
      </w:r>
      <w:r w:rsidR="00896B5D">
        <w:rPr>
          <w:rFonts w:cstheme="minorHAnsi"/>
        </w:rPr>
        <w:t>2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[insertar]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707022400" w:edGrp="everyone"/>
      <w:r w:rsidRPr="00682F98">
        <w:rPr>
          <w:rFonts w:cstheme="minorHAnsi"/>
        </w:rPr>
        <w:t xml:space="preserve">[insertar]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557A3"/>
    <w:rsid w:val="004E0039"/>
    <w:rsid w:val="00682F98"/>
    <w:rsid w:val="007C5132"/>
    <w:rsid w:val="0080017F"/>
    <w:rsid w:val="008269B7"/>
    <w:rsid w:val="008551FE"/>
    <w:rsid w:val="00896B5D"/>
    <w:rsid w:val="00913025"/>
    <w:rsid w:val="009E291C"/>
    <w:rsid w:val="00A03702"/>
    <w:rsid w:val="00A93C46"/>
    <w:rsid w:val="00B736E9"/>
    <w:rsid w:val="00CC422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530CDAA871541A0F7B372810FFD23" ma:contentTypeVersion="2" ma:contentTypeDescription="Crear nuevo documento." ma:contentTypeScope="" ma:versionID="5ed61e8451d8d479ef019875feabf21a">
  <xsd:schema xmlns:xsd="http://www.w3.org/2001/XMLSchema" xmlns:xs="http://www.w3.org/2001/XMLSchema" xmlns:p="http://schemas.microsoft.com/office/2006/metadata/properties" xmlns:ns1="http://schemas.microsoft.com/sharepoint/v3" xmlns:ns2="8fa7aebe-d827-446c-aecb-a1ea463b8ca0" targetNamespace="http://schemas.microsoft.com/office/2006/metadata/properties" ma:root="true" ma:fieldsID="eea8e403abf659c11d59d1b44d213a8a" ns1:_="" ns2:_="">
    <xsd:import namespace="http://schemas.microsoft.com/sharepoint/v3"/>
    <xsd:import namespace="8fa7aebe-d827-446c-aecb-a1ea463b8c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aebe-d827-446c-aecb-a1ea463b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7E984-A03D-4A12-970A-F92E4258B87A}"/>
</file>

<file path=customXml/itemProps2.xml><?xml version="1.0" encoding="utf-8"?>
<ds:datastoreItem xmlns:ds="http://schemas.openxmlformats.org/officeDocument/2006/customXml" ds:itemID="{B78BC200-3086-4477-AF64-C9A244560EAF}"/>
</file>

<file path=customXml/itemProps3.xml><?xml version="1.0" encoding="utf-8"?>
<ds:datastoreItem xmlns:ds="http://schemas.openxmlformats.org/officeDocument/2006/customXml" ds:itemID="{718340E4-D00C-404D-8FC2-739CDDF79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Cárdenas</cp:lastModifiedBy>
  <cp:revision>2</cp:revision>
  <dcterms:created xsi:type="dcterms:W3CDTF">2022-03-30T19:55:00Z</dcterms:created>
  <dcterms:modified xsi:type="dcterms:W3CDTF">2022-03-30T19:55:00Z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0x010100CA0530CDAA871541A0F7B372810FFD23</vt:lpwstr>
  </property>
</Properties>
</file>